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B77" w:rsidRDefault="00235B77" w:rsidP="00235B77">
      <w:pPr>
        <w:spacing w:line="480" w:lineRule="auto"/>
        <w:jc w:val="center"/>
        <w:rPr>
          <w:rFonts w:ascii="Times New Roman" w:hAnsi="Times New Roman" w:cs="Times New Roman"/>
          <w:sz w:val="24"/>
          <w:szCs w:val="24"/>
        </w:rPr>
      </w:pPr>
    </w:p>
    <w:p w:rsidR="00235B77" w:rsidRDefault="00235B77" w:rsidP="00235B77">
      <w:pPr>
        <w:spacing w:line="480" w:lineRule="auto"/>
        <w:jc w:val="center"/>
        <w:rPr>
          <w:rFonts w:ascii="Times New Roman" w:hAnsi="Times New Roman" w:cs="Times New Roman"/>
          <w:sz w:val="24"/>
          <w:szCs w:val="24"/>
        </w:rPr>
      </w:pPr>
    </w:p>
    <w:p w:rsidR="00235B77" w:rsidRDefault="00235B77" w:rsidP="00235B77">
      <w:pPr>
        <w:spacing w:line="480" w:lineRule="auto"/>
        <w:jc w:val="center"/>
        <w:rPr>
          <w:rFonts w:ascii="Times New Roman" w:hAnsi="Times New Roman" w:cs="Times New Roman"/>
          <w:sz w:val="24"/>
          <w:szCs w:val="24"/>
        </w:rPr>
      </w:pPr>
    </w:p>
    <w:p w:rsidR="00235B77" w:rsidRDefault="00235B77" w:rsidP="00235B77">
      <w:pPr>
        <w:spacing w:line="480" w:lineRule="auto"/>
        <w:jc w:val="center"/>
        <w:rPr>
          <w:rFonts w:ascii="Times New Roman" w:hAnsi="Times New Roman" w:cs="Times New Roman"/>
          <w:sz w:val="24"/>
          <w:szCs w:val="24"/>
        </w:rPr>
      </w:pPr>
    </w:p>
    <w:p w:rsidR="00235B77" w:rsidRDefault="00235B77" w:rsidP="00235B77">
      <w:pPr>
        <w:spacing w:line="480" w:lineRule="auto"/>
        <w:jc w:val="center"/>
        <w:rPr>
          <w:rFonts w:ascii="Times New Roman" w:hAnsi="Times New Roman" w:cs="Times New Roman"/>
          <w:sz w:val="24"/>
          <w:szCs w:val="24"/>
        </w:rPr>
      </w:pPr>
    </w:p>
    <w:p w:rsidR="00235B77" w:rsidRDefault="00235B77" w:rsidP="00235B77">
      <w:pPr>
        <w:spacing w:line="480" w:lineRule="auto"/>
        <w:jc w:val="center"/>
        <w:rPr>
          <w:rFonts w:ascii="Times New Roman" w:hAnsi="Times New Roman" w:cs="Times New Roman"/>
          <w:sz w:val="24"/>
          <w:szCs w:val="24"/>
        </w:rPr>
      </w:pPr>
    </w:p>
    <w:p w:rsidR="00235B77" w:rsidRDefault="00235B77" w:rsidP="00235B77">
      <w:pPr>
        <w:spacing w:line="480" w:lineRule="auto"/>
        <w:jc w:val="center"/>
        <w:rPr>
          <w:rFonts w:ascii="Times New Roman" w:hAnsi="Times New Roman" w:cs="Times New Roman"/>
          <w:sz w:val="24"/>
          <w:szCs w:val="24"/>
        </w:rPr>
      </w:pPr>
    </w:p>
    <w:p w:rsidR="0080412D" w:rsidRDefault="00FF7D5B" w:rsidP="00235B77">
      <w:pPr>
        <w:spacing w:line="480" w:lineRule="auto"/>
        <w:jc w:val="center"/>
        <w:rPr>
          <w:rFonts w:ascii="Times New Roman" w:hAnsi="Times New Roman" w:cs="Times New Roman"/>
          <w:sz w:val="24"/>
          <w:szCs w:val="24"/>
        </w:rPr>
      </w:pPr>
      <w:r>
        <w:rPr>
          <w:rFonts w:ascii="Times New Roman" w:hAnsi="Times New Roman" w:cs="Times New Roman"/>
          <w:sz w:val="24"/>
          <w:szCs w:val="24"/>
        </w:rPr>
        <w:t>Anorexia Nervosa</w:t>
      </w:r>
    </w:p>
    <w:p w:rsidR="00235B77" w:rsidRDefault="00FF7D5B" w:rsidP="00235B7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35B77" w:rsidRDefault="00FF7D5B" w:rsidP="00235B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35B77" w:rsidRPr="00235B77" w:rsidRDefault="00235B77" w:rsidP="00235B77">
      <w:pPr>
        <w:rPr>
          <w:rFonts w:ascii="Times New Roman" w:hAnsi="Times New Roman" w:cs="Times New Roman"/>
          <w:sz w:val="24"/>
          <w:szCs w:val="24"/>
        </w:rPr>
      </w:pPr>
    </w:p>
    <w:p w:rsidR="00235B77" w:rsidRPr="00235B77" w:rsidRDefault="00235B77" w:rsidP="00235B77">
      <w:pPr>
        <w:rPr>
          <w:rFonts w:ascii="Times New Roman" w:hAnsi="Times New Roman" w:cs="Times New Roman"/>
          <w:sz w:val="24"/>
          <w:szCs w:val="24"/>
        </w:rPr>
      </w:pPr>
    </w:p>
    <w:p w:rsidR="00235B77" w:rsidRPr="00235B77" w:rsidRDefault="00235B77" w:rsidP="00235B77">
      <w:pPr>
        <w:rPr>
          <w:rFonts w:ascii="Times New Roman" w:hAnsi="Times New Roman" w:cs="Times New Roman"/>
          <w:sz w:val="24"/>
          <w:szCs w:val="24"/>
        </w:rPr>
      </w:pPr>
    </w:p>
    <w:p w:rsidR="00235B77" w:rsidRPr="00235B77" w:rsidRDefault="00235B77" w:rsidP="00235B77">
      <w:pPr>
        <w:rPr>
          <w:rFonts w:ascii="Times New Roman" w:hAnsi="Times New Roman" w:cs="Times New Roman"/>
          <w:sz w:val="24"/>
          <w:szCs w:val="24"/>
        </w:rPr>
      </w:pPr>
    </w:p>
    <w:p w:rsidR="00235B77" w:rsidRPr="00235B77" w:rsidRDefault="00235B77" w:rsidP="00235B77">
      <w:pPr>
        <w:rPr>
          <w:rFonts w:ascii="Times New Roman" w:hAnsi="Times New Roman" w:cs="Times New Roman"/>
          <w:sz w:val="24"/>
          <w:szCs w:val="24"/>
        </w:rPr>
      </w:pPr>
    </w:p>
    <w:p w:rsidR="00235B77" w:rsidRDefault="00235B77" w:rsidP="00235B77">
      <w:pPr>
        <w:rPr>
          <w:rFonts w:ascii="Times New Roman" w:hAnsi="Times New Roman" w:cs="Times New Roman"/>
          <w:sz w:val="24"/>
          <w:szCs w:val="24"/>
        </w:rPr>
      </w:pPr>
    </w:p>
    <w:p w:rsidR="00235B77" w:rsidRDefault="00235B77" w:rsidP="00235B77">
      <w:pPr>
        <w:rPr>
          <w:rFonts w:ascii="Times New Roman" w:hAnsi="Times New Roman" w:cs="Times New Roman"/>
          <w:sz w:val="24"/>
          <w:szCs w:val="24"/>
        </w:rPr>
      </w:pPr>
    </w:p>
    <w:p w:rsidR="00235B77" w:rsidRDefault="00235B77" w:rsidP="00235B77">
      <w:pPr>
        <w:rPr>
          <w:rFonts w:ascii="Times New Roman" w:hAnsi="Times New Roman" w:cs="Times New Roman"/>
          <w:sz w:val="24"/>
          <w:szCs w:val="24"/>
        </w:rPr>
      </w:pPr>
    </w:p>
    <w:p w:rsidR="00235B77" w:rsidRDefault="00235B77" w:rsidP="00235B77">
      <w:pPr>
        <w:rPr>
          <w:rFonts w:ascii="Times New Roman" w:hAnsi="Times New Roman" w:cs="Times New Roman"/>
          <w:sz w:val="24"/>
          <w:szCs w:val="24"/>
        </w:rPr>
      </w:pPr>
    </w:p>
    <w:p w:rsidR="00235B77" w:rsidRDefault="00235B77" w:rsidP="00235B77">
      <w:pPr>
        <w:rPr>
          <w:rFonts w:ascii="Times New Roman" w:hAnsi="Times New Roman" w:cs="Times New Roman"/>
          <w:sz w:val="24"/>
          <w:szCs w:val="24"/>
        </w:rPr>
      </w:pPr>
    </w:p>
    <w:p w:rsidR="00235B77" w:rsidRDefault="00FF7D5B" w:rsidP="00235B7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Anorexia Nervosa</w:t>
      </w:r>
    </w:p>
    <w:p w:rsidR="007D679E" w:rsidRDefault="00FF7D5B" w:rsidP="00AE49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Cullum Hudson has been diagnosed with anorexia nervosa, a condition that is life-threatening eating disorders since it affects psychological capabilities. Extremely low body weights characterize eating disorders since they have irregular eating patterns. </w:t>
      </w:r>
      <w:r>
        <w:rPr>
          <w:rFonts w:ascii="Times New Roman" w:hAnsi="Times New Roman" w:cs="Times New Roman"/>
          <w:sz w:val="24"/>
          <w:szCs w:val="24"/>
        </w:rPr>
        <w:t>The anorexic diagnosis was carried out on Hudson from his struggles with gaining body weight and distortion</w:t>
      </w:r>
      <w:r w:rsidR="00957B63">
        <w:rPr>
          <w:rFonts w:ascii="Times New Roman" w:hAnsi="Times New Roman" w:cs="Times New Roman"/>
          <w:sz w:val="24"/>
          <w:szCs w:val="24"/>
        </w:rPr>
        <w:t xml:space="preserve"> of the body image. He has a belief that he is more substantial than his colleagues and friends and he has a fixation that an ideal figure should be thin. He intentionally starves himself, and he occasionally suffers from a lack of appetite. The paper gives a conceptual framework of description of the individual symptoms as well as a justification of the diagnosis. Besides, the essay provides insight into the biology, functional impairments, and treatment of the condition.  </w:t>
      </w:r>
      <w:r>
        <w:rPr>
          <w:rFonts w:ascii="Times New Roman" w:hAnsi="Times New Roman" w:cs="Times New Roman"/>
          <w:sz w:val="24"/>
          <w:szCs w:val="24"/>
        </w:rPr>
        <w:t xml:space="preserve"> </w:t>
      </w:r>
    </w:p>
    <w:p w:rsidR="00F728D2" w:rsidRDefault="00FF7D5B" w:rsidP="007D679E">
      <w:pPr>
        <w:spacing w:line="480" w:lineRule="auto"/>
        <w:rPr>
          <w:rFonts w:ascii="Times New Roman" w:hAnsi="Times New Roman" w:cs="Times New Roman"/>
          <w:b/>
          <w:sz w:val="24"/>
          <w:szCs w:val="24"/>
        </w:rPr>
      </w:pPr>
      <w:r w:rsidRPr="00F728D2">
        <w:rPr>
          <w:rFonts w:ascii="Times New Roman" w:hAnsi="Times New Roman" w:cs="Times New Roman"/>
          <w:b/>
          <w:sz w:val="24"/>
          <w:szCs w:val="24"/>
        </w:rPr>
        <w:t>Description</w:t>
      </w:r>
    </w:p>
    <w:p w:rsidR="00F728D2" w:rsidRDefault="00FF7D5B" w:rsidP="007D679E">
      <w:pPr>
        <w:spacing w:line="480" w:lineRule="auto"/>
        <w:rPr>
          <w:rFonts w:ascii="Times New Roman" w:hAnsi="Times New Roman" w:cs="Times New Roman"/>
          <w:sz w:val="24"/>
          <w:szCs w:val="24"/>
        </w:rPr>
      </w:pPr>
      <w:r>
        <w:rPr>
          <w:rFonts w:ascii="Times New Roman" w:hAnsi="Times New Roman" w:cs="Times New Roman"/>
          <w:b/>
          <w:sz w:val="24"/>
          <w:szCs w:val="24"/>
        </w:rPr>
        <w:tab/>
      </w:r>
      <w:r w:rsidR="00AE493B">
        <w:rPr>
          <w:rFonts w:ascii="Times New Roman" w:hAnsi="Times New Roman" w:cs="Times New Roman"/>
          <w:sz w:val="24"/>
          <w:szCs w:val="24"/>
        </w:rPr>
        <w:t>Cullum Hudson is a 14</w:t>
      </w:r>
      <w:r>
        <w:rPr>
          <w:rFonts w:ascii="Times New Roman" w:hAnsi="Times New Roman" w:cs="Times New Roman"/>
          <w:sz w:val="24"/>
          <w:szCs w:val="24"/>
        </w:rPr>
        <w:t>-year old male. His parents have noticed that he has restrictive eating and diet that is not normal. In this regard, he has wasted away rapidly ha</w:t>
      </w:r>
      <w:r>
        <w:rPr>
          <w:rFonts w:ascii="Times New Roman" w:hAnsi="Times New Roman" w:cs="Times New Roman"/>
          <w:sz w:val="24"/>
          <w:szCs w:val="24"/>
        </w:rPr>
        <w:t xml:space="preserve">s become emaciated and underweight. </w:t>
      </w:r>
      <w:r w:rsidR="00472F1B">
        <w:rPr>
          <w:rFonts w:ascii="Times New Roman" w:hAnsi="Times New Roman" w:cs="Times New Roman"/>
          <w:sz w:val="24"/>
          <w:szCs w:val="24"/>
        </w:rPr>
        <w:t xml:space="preserve"> He has body mass index (BMI) unusually since his lankiness does not match his weight. </w:t>
      </w:r>
      <w:r>
        <w:rPr>
          <w:rFonts w:ascii="Times New Roman" w:hAnsi="Times New Roman" w:cs="Times New Roman"/>
          <w:sz w:val="24"/>
          <w:szCs w:val="24"/>
        </w:rPr>
        <w:t>His diet is obsessed with fat content and calories that are present in the meals that he takes.</w:t>
      </w:r>
      <w:r w:rsidR="00472F1B">
        <w:rPr>
          <w:rFonts w:ascii="Times New Roman" w:hAnsi="Times New Roman" w:cs="Times New Roman"/>
          <w:sz w:val="24"/>
          <w:szCs w:val="24"/>
        </w:rPr>
        <w:t xml:space="preserve"> Therefore, he avoid</w:t>
      </w:r>
      <w:r w:rsidR="00F54FCB">
        <w:rPr>
          <w:rFonts w:ascii="Times New Roman" w:hAnsi="Times New Roman" w:cs="Times New Roman"/>
          <w:sz w:val="24"/>
          <w:szCs w:val="24"/>
        </w:rPr>
        <w:t>s</w:t>
      </w:r>
      <w:r w:rsidR="00472F1B">
        <w:rPr>
          <w:rFonts w:ascii="Times New Roman" w:hAnsi="Times New Roman" w:cs="Times New Roman"/>
          <w:sz w:val="24"/>
          <w:szCs w:val="24"/>
        </w:rPr>
        <w:t xml:space="preserve"> partaking of meals that he perceives as fattening. </w:t>
      </w:r>
      <w:r>
        <w:rPr>
          <w:rFonts w:ascii="Times New Roman" w:hAnsi="Times New Roman" w:cs="Times New Roman"/>
          <w:sz w:val="24"/>
          <w:szCs w:val="24"/>
        </w:rPr>
        <w:t xml:space="preserve"> </w:t>
      </w:r>
      <w:r w:rsidR="00F54FCB">
        <w:rPr>
          <w:rFonts w:ascii="Times New Roman" w:hAnsi="Times New Roman" w:cs="Times New Roman"/>
          <w:sz w:val="24"/>
          <w:szCs w:val="24"/>
        </w:rPr>
        <w:t xml:space="preserve">He frequently uses appetite suppressants to reduce his hunger. </w:t>
      </w:r>
      <w:r>
        <w:rPr>
          <w:rFonts w:ascii="Times New Roman" w:hAnsi="Times New Roman" w:cs="Times New Roman"/>
          <w:sz w:val="24"/>
          <w:szCs w:val="24"/>
        </w:rPr>
        <w:t>He has become ritualistic while taking his meals; for instance, he cuts his food into tiny pieces and prefers eating while in isolation. He believes that the</w:t>
      </w:r>
      <w:r>
        <w:rPr>
          <w:rFonts w:ascii="Times New Roman" w:hAnsi="Times New Roman" w:cs="Times New Roman"/>
          <w:sz w:val="24"/>
          <w:szCs w:val="24"/>
        </w:rPr>
        <w:t xml:space="preserve"> rituals cleanse the diet off unwanted calories and fat content. His recipes </w:t>
      </w:r>
      <w:r w:rsidR="00472F1B">
        <w:rPr>
          <w:rFonts w:ascii="Times New Roman" w:hAnsi="Times New Roman" w:cs="Times New Roman"/>
          <w:sz w:val="24"/>
          <w:szCs w:val="24"/>
        </w:rPr>
        <w:t xml:space="preserve">aim at cooking delicate meals that he does not partake. He likes withdrawing himself from his schoolmates, and he looks depressed, and he has reported instances of being cold for </w:t>
      </w:r>
      <w:r w:rsidR="00472F1B">
        <w:rPr>
          <w:rFonts w:ascii="Times New Roman" w:hAnsi="Times New Roman" w:cs="Times New Roman"/>
          <w:sz w:val="24"/>
          <w:szCs w:val="24"/>
        </w:rPr>
        <w:lastRenderedPageBreak/>
        <w:t>reasonable periods. Besides, avoids family functions and is socially-alienated. The condition has manifested in his physical being, and he has lost his hair.</w:t>
      </w:r>
    </w:p>
    <w:p w:rsidR="00F54FCB" w:rsidRDefault="00FF7D5B" w:rsidP="007D679E">
      <w:pPr>
        <w:spacing w:line="480" w:lineRule="auto"/>
        <w:rPr>
          <w:rFonts w:ascii="Times New Roman" w:hAnsi="Times New Roman" w:cs="Times New Roman"/>
          <w:b/>
          <w:sz w:val="24"/>
          <w:szCs w:val="24"/>
        </w:rPr>
      </w:pPr>
      <w:r w:rsidRPr="00F54FCB">
        <w:rPr>
          <w:rFonts w:ascii="Times New Roman" w:hAnsi="Times New Roman" w:cs="Times New Roman"/>
          <w:b/>
          <w:sz w:val="24"/>
          <w:szCs w:val="24"/>
        </w:rPr>
        <w:t xml:space="preserve">Criteria </w:t>
      </w:r>
    </w:p>
    <w:p w:rsidR="00F317E6" w:rsidRDefault="00FF7D5B" w:rsidP="00E97A4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Hudson was diagnosed with Anorexia Nervosa since he is experiencing a psychologically </w:t>
      </w:r>
      <w:r>
        <w:rPr>
          <w:rFonts w:ascii="Times New Roman" w:hAnsi="Times New Roman" w:cs="Times New Roman"/>
          <w:sz w:val="24"/>
          <w:szCs w:val="24"/>
        </w:rPr>
        <w:t>driven weight-loss and he is not su</w:t>
      </w:r>
      <w:r w:rsidR="007F1B98">
        <w:rPr>
          <w:rFonts w:ascii="Times New Roman" w:hAnsi="Times New Roman" w:cs="Times New Roman"/>
          <w:sz w:val="24"/>
          <w:szCs w:val="24"/>
        </w:rPr>
        <w:t>ffering from bulimia nervosa</w:t>
      </w:r>
      <w:r>
        <w:rPr>
          <w:rFonts w:ascii="Times New Roman" w:hAnsi="Times New Roman" w:cs="Times New Roman"/>
          <w:sz w:val="24"/>
          <w:szCs w:val="24"/>
        </w:rPr>
        <w:t xml:space="preserve">. He satisfies ICD-10 criteria for anorexia nervosa </w:t>
      </w:r>
      <w:r w:rsidR="00B13DED">
        <w:rPr>
          <w:rFonts w:ascii="Times New Roman" w:hAnsi="Times New Roman" w:cs="Times New Roman"/>
          <w:sz w:val="24"/>
          <w:szCs w:val="24"/>
        </w:rPr>
        <w:t>since he meets all the five symptoms. Firstly, his body weight is at least 15% less than the doctor expected, and his BMI index is less than 17.5</w:t>
      </w:r>
      <w:r w:rsidR="00D50789">
        <w:rPr>
          <w:rFonts w:ascii="Times New Roman" w:hAnsi="Times New Roman" w:cs="Times New Roman"/>
          <w:sz w:val="24"/>
          <w:szCs w:val="24"/>
        </w:rPr>
        <w:t xml:space="preserve"> (Morris &amp; Twaddle, 2007)</w:t>
      </w:r>
      <w:r w:rsidR="00B13DED">
        <w:rPr>
          <w:rFonts w:ascii="Times New Roman" w:hAnsi="Times New Roman" w:cs="Times New Roman"/>
          <w:sz w:val="24"/>
          <w:szCs w:val="24"/>
        </w:rPr>
        <w:t xml:space="preserve">. </w:t>
      </w:r>
      <w:r w:rsidR="00556EA2">
        <w:rPr>
          <w:rFonts w:ascii="Times New Roman" w:hAnsi="Times New Roman" w:cs="Times New Roman"/>
          <w:sz w:val="24"/>
          <w:szCs w:val="24"/>
        </w:rPr>
        <w:t>Secondly, h</w:t>
      </w:r>
      <w:r w:rsidR="00B13DED">
        <w:rPr>
          <w:rFonts w:ascii="Times New Roman" w:hAnsi="Times New Roman" w:cs="Times New Roman"/>
          <w:sz w:val="24"/>
          <w:szCs w:val="24"/>
        </w:rPr>
        <w:t xml:space="preserve">is weight loss is self-induced since he intentionally avoids taking meals that he sees as fattening, he cooks but avoids eating, and he is obsessed with his fat content as well as calorie intake. He also uses appetite suppressants to reduce his sensations of hunger. </w:t>
      </w:r>
      <w:r w:rsidR="00556EA2">
        <w:rPr>
          <w:rFonts w:ascii="Times New Roman" w:hAnsi="Times New Roman" w:cs="Times New Roman"/>
          <w:sz w:val="24"/>
          <w:szCs w:val="24"/>
        </w:rPr>
        <w:t>Thirdly, h</w:t>
      </w:r>
      <w:r w:rsidR="00B13DED">
        <w:rPr>
          <w:rFonts w:ascii="Times New Roman" w:hAnsi="Times New Roman" w:cs="Times New Roman"/>
          <w:sz w:val="24"/>
          <w:szCs w:val="24"/>
        </w:rPr>
        <w:t xml:space="preserve">e feels that his body image </w:t>
      </w:r>
      <w:r w:rsidR="00556EA2">
        <w:rPr>
          <w:rFonts w:ascii="Times New Roman" w:hAnsi="Times New Roman" w:cs="Times New Roman"/>
          <w:sz w:val="24"/>
          <w:szCs w:val="24"/>
        </w:rPr>
        <w:t>is distorted and has developed psychopathology that makes him dread being fat. He has imposed a low-weight threshold on himself and he sees the persistence on fatness is intrusive. Fourthly, a widespre</w:t>
      </w:r>
      <w:r w:rsidR="00585643">
        <w:rPr>
          <w:rFonts w:ascii="Times New Roman" w:hAnsi="Times New Roman" w:cs="Times New Roman"/>
          <w:sz w:val="24"/>
          <w:szCs w:val="24"/>
        </w:rPr>
        <w:t xml:space="preserve">ad concentration of growth hormones has affected his appetite, and his metabolism has significantly reduced. Fifthly, due to pubertal events, his growth is inhibited, </w:t>
      </w:r>
      <w:r w:rsidR="007F1B98">
        <w:rPr>
          <w:rFonts w:ascii="Times New Roman" w:hAnsi="Times New Roman" w:cs="Times New Roman"/>
          <w:sz w:val="24"/>
          <w:szCs w:val="24"/>
        </w:rPr>
        <w:t xml:space="preserve">and he has underdeveloped features as compared to his peers. </w:t>
      </w:r>
    </w:p>
    <w:p w:rsidR="00235B77" w:rsidRDefault="00FF7D5B" w:rsidP="00F317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Criteria B employs DSM-5 that show he is not suffering from Bulimia Nervosa since do not meet all the five symptom considerations. He is not having recurrent experiences of binge eating </w:t>
      </w:r>
      <w:r w:rsidR="00F317E6">
        <w:rPr>
          <w:rFonts w:ascii="Times New Roman" w:hAnsi="Times New Roman" w:cs="Times New Roman"/>
          <w:sz w:val="24"/>
          <w:szCs w:val="24"/>
        </w:rPr>
        <w:t>that is characterized by taking meals with specified timelines such as two hours. He does not have sensations of continual eating since Hudson take insufficient food. Besides, he does not have compensatory behaviors such as self-induced vomiting and excessive exercise. Conversely, he is a docile character that likes to isolate from other people. Also, he eats selective</w:t>
      </w:r>
      <w:r w:rsidR="002D17CC">
        <w:rPr>
          <w:rFonts w:ascii="Times New Roman" w:hAnsi="Times New Roman" w:cs="Times New Roman"/>
          <w:sz w:val="24"/>
          <w:szCs w:val="24"/>
        </w:rPr>
        <w:t>ly as opposed to</w:t>
      </w:r>
      <w:r w:rsidR="00F317E6">
        <w:rPr>
          <w:rFonts w:ascii="Times New Roman" w:hAnsi="Times New Roman" w:cs="Times New Roman"/>
          <w:sz w:val="24"/>
          <w:szCs w:val="24"/>
        </w:rPr>
        <w:t xml:space="preserve"> binge eating</w:t>
      </w:r>
      <w:r w:rsidR="002D17CC">
        <w:rPr>
          <w:rFonts w:ascii="Times New Roman" w:hAnsi="Times New Roman" w:cs="Times New Roman"/>
          <w:sz w:val="24"/>
          <w:szCs w:val="24"/>
        </w:rPr>
        <w:t xml:space="preserve"> that occurs within specific timelines; the eating disorder is associated </w:t>
      </w:r>
      <w:r w:rsidR="002D17CC">
        <w:rPr>
          <w:rFonts w:ascii="Times New Roman" w:hAnsi="Times New Roman" w:cs="Times New Roman"/>
          <w:sz w:val="24"/>
          <w:szCs w:val="24"/>
        </w:rPr>
        <w:lastRenderedPageBreak/>
        <w:t xml:space="preserve">with Bulimia Nervosa. Unlike Bulimia Nervosa, he is unduly concerned about his body shape and weight. The disturbances also do not occur in episodes in Anorexia Nervosa victims as with Bulimia Nervosa. Therefore, the diagnosis cannot be Bulimia Nervosa. </w:t>
      </w:r>
    </w:p>
    <w:p w:rsidR="002D17CC" w:rsidRDefault="00FF7D5B" w:rsidP="002D17CC">
      <w:pPr>
        <w:spacing w:line="480" w:lineRule="auto"/>
        <w:rPr>
          <w:rFonts w:ascii="Times New Roman" w:hAnsi="Times New Roman" w:cs="Times New Roman"/>
          <w:b/>
          <w:sz w:val="24"/>
          <w:szCs w:val="24"/>
        </w:rPr>
      </w:pPr>
      <w:r w:rsidRPr="002D17CC">
        <w:rPr>
          <w:rFonts w:ascii="Times New Roman" w:hAnsi="Times New Roman" w:cs="Times New Roman"/>
          <w:b/>
          <w:sz w:val="24"/>
          <w:szCs w:val="24"/>
        </w:rPr>
        <w:t>E</w:t>
      </w:r>
      <w:r>
        <w:rPr>
          <w:rFonts w:ascii="Times New Roman" w:hAnsi="Times New Roman" w:cs="Times New Roman"/>
          <w:b/>
          <w:sz w:val="24"/>
          <w:szCs w:val="24"/>
        </w:rPr>
        <w:t>tiology</w:t>
      </w:r>
    </w:p>
    <w:p w:rsidR="00D50789" w:rsidRDefault="00FF7D5B" w:rsidP="002D17CC">
      <w:pPr>
        <w:spacing w:line="480" w:lineRule="auto"/>
        <w:rPr>
          <w:rFonts w:ascii="Times New Roman" w:hAnsi="Times New Roman" w:cs="Times New Roman"/>
          <w:sz w:val="24"/>
          <w:szCs w:val="24"/>
        </w:rPr>
      </w:pPr>
      <w:r>
        <w:rPr>
          <w:rFonts w:ascii="Times New Roman" w:hAnsi="Times New Roman" w:cs="Times New Roman"/>
          <w:b/>
          <w:sz w:val="24"/>
          <w:szCs w:val="24"/>
        </w:rPr>
        <w:tab/>
      </w:r>
      <w:r w:rsidR="00F11FB7">
        <w:rPr>
          <w:rFonts w:ascii="Times New Roman" w:hAnsi="Times New Roman" w:cs="Times New Roman"/>
          <w:sz w:val="24"/>
          <w:szCs w:val="24"/>
        </w:rPr>
        <w:t xml:space="preserve">Hudson disclosed his condition to the medical practitioner who used empirical evidence to determine the number of people diagnosed with Anorexia Nervosa as approximately 30 </w:t>
      </w:r>
      <w:r w:rsidR="00077D16">
        <w:rPr>
          <w:rFonts w:ascii="Times New Roman" w:hAnsi="Times New Roman" w:cs="Times New Roman"/>
          <w:sz w:val="24"/>
          <w:szCs w:val="24"/>
        </w:rPr>
        <w:t>million</w:t>
      </w:r>
      <w:r w:rsidR="00F11FB7">
        <w:rPr>
          <w:rFonts w:ascii="Times New Roman" w:hAnsi="Times New Roman" w:cs="Times New Roman"/>
          <w:sz w:val="24"/>
          <w:szCs w:val="24"/>
        </w:rPr>
        <w:t xml:space="preserve"> in the United States (US). </w:t>
      </w:r>
      <w:r w:rsidR="00077D16">
        <w:rPr>
          <w:rFonts w:ascii="Times New Roman" w:hAnsi="Times New Roman" w:cs="Times New Roman"/>
          <w:sz w:val="24"/>
          <w:szCs w:val="24"/>
        </w:rPr>
        <w:t xml:space="preserve">Hudson revealed that his brother has autistic spectrum traits that validate the diagnosis and associates the condition with competitive, perfectionist, and obsessive family characteristics. Besides, Hudson revealed that </w:t>
      </w:r>
      <w:r w:rsidR="00653D28">
        <w:rPr>
          <w:rFonts w:ascii="Times New Roman" w:hAnsi="Times New Roman" w:cs="Times New Roman"/>
          <w:sz w:val="24"/>
          <w:szCs w:val="24"/>
        </w:rPr>
        <w:t xml:space="preserve">his parents are always fighting and use abusive language. He also opened up that he is a victim of sexual abuse during his formative years and this has taken a toll on his psychological and mental wellbeing. </w:t>
      </w:r>
      <w:r w:rsidR="00077D16">
        <w:rPr>
          <w:rFonts w:ascii="Times New Roman" w:hAnsi="Times New Roman" w:cs="Times New Roman"/>
          <w:sz w:val="24"/>
          <w:szCs w:val="24"/>
        </w:rPr>
        <w:t>The study of twins and families has revealed that Anorexia Nervosa is a coping mechanism that individuals use to hide from family dysfunc</w:t>
      </w:r>
      <w:r w:rsidR="00653D28">
        <w:rPr>
          <w:rFonts w:ascii="Times New Roman" w:hAnsi="Times New Roman" w:cs="Times New Roman"/>
          <w:sz w:val="24"/>
          <w:szCs w:val="24"/>
        </w:rPr>
        <w:t>tion</w:t>
      </w:r>
      <w:r w:rsidR="009124EB">
        <w:rPr>
          <w:rFonts w:ascii="Times New Roman" w:hAnsi="Times New Roman" w:cs="Times New Roman"/>
          <w:sz w:val="24"/>
          <w:szCs w:val="24"/>
        </w:rPr>
        <w:t xml:space="preserve"> (</w:t>
      </w:r>
      <w:proofErr w:type="spellStart"/>
      <w:r w:rsidR="009124EB">
        <w:rPr>
          <w:rFonts w:ascii="Times New Roman" w:hAnsi="Times New Roman" w:cs="Times New Roman"/>
          <w:sz w:val="24"/>
          <w:szCs w:val="24"/>
        </w:rPr>
        <w:t>Strober</w:t>
      </w:r>
      <w:proofErr w:type="spellEnd"/>
      <w:r w:rsidR="009124EB">
        <w:rPr>
          <w:rFonts w:ascii="Times New Roman" w:hAnsi="Times New Roman" w:cs="Times New Roman"/>
          <w:sz w:val="24"/>
          <w:szCs w:val="24"/>
        </w:rPr>
        <w:t xml:space="preserve"> &amp; Humphrey, 1987)</w:t>
      </w:r>
      <w:r w:rsidR="00077D16">
        <w:rPr>
          <w:rFonts w:ascii="Times New Roman" w:hAnsi="Times New Roman" w:cs="Times New Roman"/>
          <w:sz w:val="24"/>
          <w:szCs w:val="24"/>
        </w:rPr>
        <w:t>.</w:t>
      </w:r>
      <w:r w:rsidR="00653D28">
        <w:rPr>
          <w:rFonts w:ascii="Times New Roman" w:hAnsi="Times New Roman" w:cs="Times New Roman"/>
          <w:sz w:val="24"/>
          <w:szCs w:val="24"/>
        </w:rPr>
        <w:t xml:space="preserve"> </w:t>
      </w:r>
      <w:r w:rsidR="001A0269">
        <w:rPr>
          <w:rFonts w:ascii="Times New Roman" w:hAnsi="Times New Roman" w:cs="Times New Roman"/>
          <w:sz w:val="24"/>
          <w:szCs w:val="24"/>
        </w:rPr>
        <w:t xml:space="preserve">Family plays an important role in the mental health of the victims and the colossal belittlement, attack, and neglect from the members have psychopathological effects. Maternal affection is instrumental in the mental development of anorexic patients. For instance, if mothers have perceptions task accomplishment is </w:t>
      </w:r>
      <w:r w:rsidR="00AE493B">
        <w:rPr>
          <w:rFonts w:ascii="Times New Roman" w:hAnsi="Times New Roman" w:cs="Times New Roman"/>
          <w:sz w:val="24"/>
          <w:szCs w:val="24"/>
        </w:rPr>
        <w:t>complicated;</w:t>
      </w:r>
      <w:r w:rsidR="001A0269">
        <w:rPr>
          <w:rFonts w:ascii="Times New Roman" w:hAnsi="Times New Roman" w:cs="Times New Roman"/>
          <w:sz w:val="24"/>
          <w:szCs w:val="24"/>
        </w:rPr>
        <w:t xml:space="preserve"> their children are likely to be less effective in role performance and interaction. </w:t>
      </w:r>
      <w:r w:rsidR="00653D28">
        <w:rPr>
          <w:rFonts w:ascii="Times New Roman" w:hAnsi="Times New Roman" w:cs="Times New Roman"/>
          <w:sz w:val="24"/>
          <w:szCs w:val="24"/>
        </w:rPr>
        <w:t>Sexual abuse is a significant factor that causes Anorexia Nervosa in some persons in the population.</w:t>
      </w:r>
    </w:p>
    <w:p w:rsidR="00653D28" w:rsidRDefault="00FF7D5B" w:rsidP="002D17C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E493B">
        <w:rPr>
          <w:rFonts w:ascii="Times New Roman" w:hAnsi="Times New Roman" w:cs="Times New Roman"/>
          <w:sz w:val="24"/>
          <w:szCs w:val="24"/>
        </w:rPr>
        <w:tab/>
      </w:r>
      <w:r>
        <w:rPr>
          <w:rFonts w:ascii="Times New Roman" w:hAnsi="Times New Roman" w:cs="Times New Roman"/>
          <w:sz w:val="24"/>
          <w:szCs w:val="24"/>
        </w:rPr>
        <w:t>Furthermore, his obsession with a slim stature is a result of the depiction of thin as the ideal w</w:t>
      </w:r>
      <w:r w:rsidR="00A26E04">
        <w:rPr>
          <w:rFonts w:ascii="Times New Roman" w:hAnsi="Times New Roman" w:cs="Times New Roman"/>
          <w:sz w:val="24"/>
          <w:szCs w:val="24"/>
        </w:rPr>
        <w:t xml:space="preserve">ithin the mainstream media. Magazines and newspapers often reinforce ideal stereotypes, and young people are likely to align their body shape expectation to them. Hudson likes </w:t>
      </w:r>
      <w:r w:rsidR="00A26E04">
        <w:rPr>
          <w:rFonts w:ascii="Times New Roman" w:hAnsi="Times New Roman" w:cs="Times New Roman"/>
          <w:sz w:val="24"/>
          <w:szCs w:val="24"/>
        </w:rPr>
        <w:lastRenderedPageBreak/>
        <w:t>watching a lot of television while on his own as well as reading magazines with models on the cover pages. Besides, he aspires to be a top model in the future, and he has an inclination that he cannot achieve this while eating a lot of food. He also admitted that he is always under peer pressure from his friends to be physically attractive.</w:t>
      </w:r>
    </w:p>
    <w:p w:rsidR="00F948D8" w:rsidRDefault="00FF7D5B" w:rsidP="002D17CC">
      <w:pPr>
        <w:spacing w:line="480" w:lineRule="auto"/>
        <w:rPr>
          <w:rFonts w:ascii="Times New Roman" w:hAnsi="Times New Roman" w:cs="Times New Roman"/>
          <w:b/>
          <w:sz w:val="24"/>
          <w:szCs w:val="24"/>
        </w:rPr>
      </w:pPr>
      <w:r w:rsidRPr="00F948D8">
        <w:rPr>
          <w:rFonts w:ascii="Times New Roman" w:hAnsi="Times New Roman" w:cs="Times New Roman"/>
          <w:b/>
          <w:sz w:val="24"/>
          <w:szCs w:val="24"/>
        </w:rPr>
        <w:t xml:space="preserve">Functional Impairment </w:t>
      </w:r>
    </w:p>
    <w:p w:rsidR="00F948D8" w:rsidRDefault="00FF7D5B" w:rsidP="002D17C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Hudson is likely suffer</w:t>
      </w:r>
      <w:r w:rsidR="004D2D7C">
        <w:rPr>
          <w:rFonts w:ascii="Times New Roman" w:hAnsi="Times New Roman" w:cs="Times New Roman"/>
          <w:sz w:val="24"/>
          <w:szCs w:val="24"/>
        </w:rPr>
        <w:t xml:space="preserve">ing from weak central coherence that induces cognitive dysfunction that makes him to excessively focus on details that relate to food and body weight. Hudson has extreme anxiety that forces him to be enthusiastic towards weight loss and distorted physical images. The weak central coherence makes him perform poorly in verbal tasks, and he avoids social communications as much as possible to avoid speaking. He repeatedly checks his body to reinforce positive perceptions of a distorted body image. </w:t>
      </w:r>
      <w:r w:rsidR="00EB4CC3">
        <w:rPr>
          <w:rFonts w:ascii="Times New Roman" w:hAnsi="Times New Roman" w:cs="Times New Roman"/>
          <w:sz w:val="24"/>
          <w:szCs w:val="24"/>
        </w:rPr>
        <w:t>He has expressed that his body checking habits emerge from feelings that he is dissatisfied with his physical construction. Cognitive impairments have led to shy away from interpersonal relationships and social adaptations</w:t>
      </w:r>
      <w:r w:rsidR="00CC7EBF">
        <w:rPr>
          <w:rFonts w:ascii="Times New Roman" w:hAnsi="Times New Roman" w:cs="Times New Roman"/>
          <w:sz w:val="24"/>
          <w:szCs w:val="24"/>
        </w:rPr>
        <w:t xml:space="preserve"> (Tamiya et al., 2018)</w:t>
      </w:r>
      <w:r w:rsidR="00EB4CC3">
        <w:rPr>
          <w:rFonts w:ascii="Times New Roman" w:hAnsi="Times New Roman" w:cs="Times New Roman"/>
          <w:sz w:val="24"/>
          <w:szCs w:val="24"/>
        </w:rPr>
        <w:t xml:space="preserve">.  The condition has manifested itself on psychopathological subtypes that limit his food consumption. He is protecting his body image and his behavioral characteristics are aligning with the expectations of an ideal physicality. </w:t>
      </w:r>
    </w:p>
    <w:p w:rsidR="00EB4CC3" w:rsidRDefault="00FF7D5B" w:rsidP="002D17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Hudson is less vigilant and less attentive in task accomplishments </w:t>
      </w:r>
      <w:r w:rsidR="00B973DD">
        <w:rPr>
          <w:rFonts w:ascii="Times New Roman" w:hAnsi="Times New Roman" w:cs="Times New Roman"/>
          <w:sz w:val="24"/>
          <w:szCs w:val="24"/>
        </w:rPr>
        <w:t xml:space="preserve">since he lacks attention-arousal stimuli. In this regard, his docility makes him be extra slow while walking, eating, and carry other tasks at school and home. His long eating episodes while in isolation sum up his reluctant behavioral characteristic. Also, his reasoning problems and challenges in problem-solving can be attributed to poor conceptive abilities. Therefore, Hudson is always convinced that a positive body image can be maintained by observing poor dietary </w:t>
      </w:r>
      <w:r w:rsidR="00B973DD">
        <w:rPr>
          <w:rFonts w:ascii="Times New Roman" w:hAnsi="Times New Roman" w:cs="Times New Roman"/>
          <w:sz w:val="24"/>
          <w:szCs w:val="24"/>
        </w:rPr>
        <w:lastRenderedPageBreak/>
        <w:t xml:space="preserve">patterns to reduce weight. </w:t>
      </w:r>
      <w:r w:rsidR="00A33D64">
        <w:rPr>
          <w:rFonts w:ascii="Times New Roman" w:hAnsi="Times New Roman" w:cs="Times New Roman"/>
          <w:sz w:val="24"/>
          <w:szCs w:val="24"/>
        </w:rPr>
        <w:t>The conceptual spaces of the victim are impaired to ensure that they are attentive enough to carry out normal daily activities</w:t>
      </w:r>
      <w:r w:rsidR="00CC7EBF">
        <w:rPr>
          <w:rFonts w:ascii="Times New Roman" w:hAnsi="Times New Roman" w:cs="Times New Roman"/>
          <w:sz w:val="24"/>
          <w:szCs w:val="24"/>
        </w:rPr>
        <w:t xml:space="preserve"> (Tamiya et al., 2018)</w:t>
      </w:r>
      <w:r w:rsidR="00A33D64">
        <w:rPr>
          <w:rFonts w:ascii="Times New Roman" w:hAnsi="Times New Roman" w:cs="Times New Roman"/>
          <w:sz w:val="24"/>
          <w:szCs w:val="24"/>
        </w:rPr>
        <w:t>. Hudson is experiencing difficulties in planning and organization.</w:t>
      </w:r>
    </w:p>
    <w:p w:rsidR="00A33D64" w:rsidRDefault="00FF7D5B" w:rsidP="002D17C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E493B">
        <w:rPr>
          <w:rFonts w:ascii="Times New Roman" w:hAnsi="Times New Roman" w:cs="Times New Roman"/>
          <w:sz w:val="24"/>
          <w:szCs w:val="24"/>
        </w:rPr>
        <w:tab/>
      </w:r>
      <w:r>
        <w:rPr>
          <w:rFonts w:ascii="Times New Roman" w:hAnsi="Times New Roman" w:cs="Times New Roman"/>
          <w:sz w:val="24"/>
          <w:szCs w:val="24"/>
        </w:rPr>
        <w:t xml:space="preserve">Moreover, his verbal and learning domain is different from healthy persons since he is </w:t>
      </w:r>
      <w:r>
        <w:rPr>
          <w:rFonts w:ascii="Times New Roman" w:hAnsi="Times New Roman" w:cs="Times New Roman"/>
          <w:sz w:val="24"/>
          <w:szCs w:val="24"/>
        </w:rPr>
        <w:t>less fluent and processes speech at a much lower speed. His visual-spatial and visual perception capabilities are impaired that makes him have poor social skills. The working memory of the patients makes him have poor verbal performance since it is relativ</w:t>
      </w:r>
      <w:r>
        <w:rPr>
          <w:rFonts w:ascii="Times New Roman" w:hAnsi="Times New Roman" w:cs="Times New Roman"/>
          <w:sz w:val="24"/>
          <w:szCs w:val="24"/>
        </w:rPr>
        <w:t>el</w:t>
      </w:r>
      <w:r w:rsidR="00AE493B">
        <w:rPr>
          <w:rFonts w:ascii="Times New Roman" w:hAnsi="Times New Roman" w:cs="Times New Roman"/>
          <w:sz w:val="24"/>
          <w:szCs w:val="24"/>
        </w:rPr>
        <w:t>y lower than in healthy persons (</w:t>
      </w:r>
      <w:r w:rsidR="00CC7EBF">
        <w:rPr>
          <w:rFonts w:ascii="Times New Roman" w:hAnsi="Times New Roman" w:cs="Times New Roman"/>
          <w:sz w:val="24"/>
          <w:szCs w:val="24"/>
        </w:rPr>
        <w:t>Tamiya et al., 2018).</w:t>
      </w:r>
      <w:r>
        <w:rPr>
          <w:rFonts w:ascii="Times New Roman" w:hAnsi="Times New Roman" w:cs="Times New Roman"/>
          <w:sz w:val="24"/>
          <w:szCs w:val="24"/>
        </w:rPr>
        <w:t xml:space="preserve"> </w:t>
      </w:r>
      <w:r w:rsidR="009124EB">
        <w:rPr>
          <w:rFonts w:ascii="Times New Roman" w:hAnsi="Times New Roman" w:cs="Times New Roman"/>
          <w:sz w:val="24"/>
          <w:szCs w:val="24"/>
        </w:rPr>
        <w:t>Cognitive shifting affects mental flexibility, perceptual changes, preservation, and simple alternation (</w:t>
      </w:r>
      <w:proofErr w:type="spellStart"/>
      <w:r w:rsidR="009124EB">
        <w:rPr>
          <w:rFonts w:ascii="Times New Roman" w:hAnsi="Times New Roman" w:cs="Times New Roman"/>
          <w:sz w:val="24"/>
          <w:szCs w:val="24"/>
        </w:rPr>
        <w:t>Tchanturia</w:t>
      </w:r>
      <w:proofErr w:type="spellEnd"/>
      <w:r w:rsidR="009124EB">
        <w:rPr>
          <w:rFonts w:ascii="Times New Roman" w:hAnsi="Times New Roman" w:cs="Times New Roman"/>
          <w:sz w:val="24"/>
          <w:szCs w:val="24"/>
        </w:rPr>
        <w:t xml:space="preserve"> et al., 2004).</w:t>
      </w:r>
    </w:p>
    <w:p w:rsidR="00E005EE" w:rsidRDefault="00FF7D5B" w:rsidP="002D17CC">
      <w:pPr>
        <w:spacing w:line="480" w:lineRule="auto"/>
        <w:rPr>
          <w:rFonts w:ascii="Times New Roman" w:hAnsi="Times New Roman" w:cs="Times New Roman"/>
          <w:b/>
          <w:sz w:val="24"/>
          <w:szCs w:val="24"/>
        </w:rPr>
      </w:pPr>
      <w:r w:rsidRPr="00624586">
        <w:rPr>
          <w:rFonts w:ascii="Times New Roman" w:hAnsi="Times New Roman" w:cs="Times New Roman"/>
          <w:b/>
          <w:sz w:val="24"/>
          <w:szCs w:val="24"/>
        </w:rPr>
        <w:t>Treatment</w:t>
      </w:r>
    </w:p>
    <w:p w:rsidR="00624586" w:rsidRDefault="00FF7D5B" w:rsidP="002D17C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appropriate treatment for Hudson’s condition should </w:t>
      </w:r>
      <w:r>
        <w:rPr>
          <w:rFonts w:ascii="Times New Roman" w:hAnsi="Times New Roman" w:cs="Times New Roman"/>
          <w:sz w:val="24"/>
          <w:szCs w:val="24"/>
        </w:rPr>
        <w:t xml:space="preserve">be cognitive behavioral therapy (CBT) </w:t>
      </w:r>
      <w:r w:rsidR="004709F9">
        <w:rPr>
          <w:rFonts w:ascii="Times New Roman" w:hAnsi="Times New Roman" w:cs="Times New Roman"/>
          <w:sz w:val="24"/>
          <w:szCs w:val="24"/>
        </w:rPr>
        <w:t>and interpersonal psychotherapy</w:t>
      </w:r>
      <w:r w:rsidR="009124EB">
        <w:rPr>
          <w:rFonts w:ascii="Times New Roman" w:hAnsi="Times New Roman" w:cs="Times New Roman"/>
          <w:sz w:val="24"/>
          <w:szCs w:val="24"/>
        </w:rPr>
        <w:t xml:space="preserve"> (Morris &amp; Twaddle, 2007)</w:t>
      </w:r>
      <w:r w:rsidR="004709F9">
        <w:rPr>
          <w:rFonts w:ascii="Times New Roman" w:hAnsi="Times New Roman" w:cs="Times New Roman"/>
          <w:sz w:val="24"/>
          <w:szCs w:val="24"/>
        </w:rPr>
        <w:t>. The interventions are effective when providing long-term interventions since it will help H</w:t>
      </w:r>
      <w:r w:rsidR="00B90685">
        <w:rPr>
          <w:rFonts w:ascii="Times New Roman" w:hAnsi="Times New Roman" w:cs="Times New Roman"/>
          <w:sz w:val="24"/>
          <w:szCs w:val="24"/>
        </w:rPr>
        <w:t xml:space="preserve">udson to work against anorexia. The evaluation of weight and body formation depends on the cognition. In this regard, persons value themselves based on the </w:t>
      </w:r>
      <w:r w:rsidR="005F5716">
        <w:rPr>
          <w:rFonts w:ascii="Times New Roman" w:hAnsi="Times New Roman" w:cs="Times New Roman"/>
          <w:sz w:val="24"/>
          <w:szCs w:val="24"/>
        </w:rPr>
        <w:t>perceived performance of their relationships, work productivity, and physicality. The treatment involves a series of therapeutic contacts that are more effective than ant-depressant medication.</w:t>
      </w:r>
      <w:r w:rsidR="00D91B73">
        <w:rPr>
          <w:rFonts w:ascii="Times New Roman" w:hAnsi="Times New Roman" w:cs="Times New Roman"/>
          <w:sz w:val="24"/>
          <w:szCs w:val="24"/>
        </w:rPr>
        <w:t xml:space="preserve"> The interventions differentiate each condition as distinct and administer a suitable intervention for each. The multiple conditions are evaluated to determine similarities that can be used to determine the level of psychopathology.</w:t>
      </w:r>
      <w:r w:rsidR="00653118">
        <w:rPr>
          <w:rFonts w:ascii="Times New Roman" w:hAnsi="Times New Roman" w:cs="Times New Roman"/>
          <w:sz w:val="24"/>
          <w:szCs w:val="24"/>
        </w:rPr>
        <w:t xml:space="preserve"> The psychotherapist will use cognitive restructuring to modify Hudson’s behavior.</w:t>
      </w:r>
      <w:r w:rsidR="00D91B73">
        <w:rPr>
          <w:rFonts w:ascii="Times New Roman" w:hAnsi="Times New Roman" w:cs="Times New Roman"/>
          <w:sz w:val="24"/>
          <w:szCs w:val="24"/>
        </w:rPr>
        <w:t xml:space="preserve"> Striking features such as over-evaluation of self and the importance of body weight can be used to administer diagnostics on condition. The traits emanate from psychopathology. Dietary restraint and </w:t>
      </w:r>
      <w:r w:rsidR="00D91B73">
        <w:rPr>
          <w:rFonts w:ascii="Times New Roman" w:hAnsi="Times New Roman" w:cs="Times New Roman"/>
          <w:sz w:val="24"/>
          <w:szCs w:val="24"/>
        </w:rPr>
        <w:lastRenderedPageBreak/>
        <w:t xml:space="preserve">restriction direct expression core psychopathology to excessive methods of reducing weight. CBT attempts to relate the results from the diagnosis of multiple dietary rules. </w:t>
      </w:r>
      <w:r w:rsidR="00653118">
        <w:rPr>
          <w:rFonts w:ascii="Times New Roman" w:hAnsi="Times New Roman" w:cs="Times New Roman"/>
          <w:sz w:val="24"/>
          <w:szCs w:val="24"/>
        </w:rPr>
        <w:t xml:space="preserve">The treatment is analogous to a game of cards that involves strategies that aim at identifying and removing important cards. The primary objective is to bring the house of cards down. </w:t>
      </w:r>
    </w:p>
    <w:p w:rsidR="00D91B73" w:rsidRDefault="00FF7D5B" w:rsidP="002D17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Furthermore, Hudson’s practitioner should use the </w:t>
      </w:r>
      <w:r w:rsidR="00AD3ECE">
        <w:rPr>
          <w:rFonts w:ascii="Times New Roman" w:hAnsi="Times New Roman" w:cs="Times New Roman"/>
          <w:sz w:val="24"/>
          <w:szCs w:val="24"/>
        </w:rPr>
        <w:t>intervention to prevent dietary slips to mitigate mental disorders. The intervention examines external factors to get to the root of the eating disorders that culminate into clinical perfectionism. The treatment accompanied by family participation is likely to produce the best cognitive outcomes</w:t>
      </w:r>
      <w:r w:rsidR="009124EB">
        <w:rPr>
          <w:rFonts w:ascii="Times New Roman" w:hAnsi="Times New Roman" w:cs="Times New Roman"/>
          <w:sz w:val="24"/>
          <w:szCs w:val="24"/>
        </w:rPr>
        <w:t xml:space="preserve"> (</w:t>
      </w:r>
      <w:proofErr w:type="spellStart"/>
      <w:r w:rsidR="009124EB">
        <w:rPr>
          <w:rFonts w:ascii="Times New Roman" w:hAnsi="Times New Roman" w:cs="Times New Roman"/>
          <w:sz w:val="24"/>
          <w:szCs w:val="24"/>
        </w:rPr>
        <w:t>Zipfel</w:t>
      </w:r>
      <w:proofErr w:type="spellEnd"/>
      <w:r w:rsidR="009124EB">
        <w:rPr>
          <w:rFonts w:ascii="Times New Roman" w:hAnsi="Times New Roman" w:cs="Times New Roman"/>
          <w:sz w:val="24"/>
          <w:szCs w:val="24"/>
        </w:rPr>
        <w:t xml:space="preserve"> et al., 2015)</w:t>
      </w:r>
      <w:r w:rsidR="00AD3ECE">
        <w:rPr>
          <w:rFonts w:ascii="Times New Roman" w:hAnsi="Times New Roman" w:cs="Times New Roman"/>
          <w:sz w:val="24"/>
          <w:szCs w:val="24"/>
        </w:rPr>
        <w:t xml:space="preserve">. The </w:t>
      </w:r>
      <w:r w:rsidR="002C665E">
        <w:rPr>
          <w:rFonts w:ascii="Times New Roman" w:hAnsi="Times New Roman" w:cs="Times New Roman"/>
          <w:sz w:val="24"/>
          <w:szCs w:val="24"/>
        </w:rPr>
        <w:t xml:space="preserve">variety of approaches used tries to examine the interaction between thoughts, behavioral characteristics, and feelings. The interventionists use strategies to change unhelpful thoughts and behavioral attributes that contribute to eating disorders. Overall, the mood and the functioning of Hudson need </w:t>
      </w:r>
      <w:r w:rsidR="00401104">
        <w:rPr>
          <w:rFonts w:ascii="Times New Roman" w:hAnsi="Times New Roman" w:cs="Times New Roman"/>
          <w:sz w:val="24"/>
          <w:szCs w:val="24"/>
        </w:rPr>
        <w:t>to improve significantly</w:t>
      </w:r>
      <w:r w:rsidR="002C665E">
        <w:rPr>
          <w:rFonts w:ascii="Times New Roman" w:hAnsi="Times New Roman" w:cs="Times New Roman"/>
          <w:sz w:val="24"/>
          <w:szCs w:val="24"/>
        </w:rPr>
        <w:t xml:space="preserve">. </w:t>
      </w:r>
      <w:r w:rsidR="00401104">
        <w:rPr>
          <w:rFonts w:ascii="Times New Roman" w:hAnsi="Times New Roman" w:cs="Times New Roman"/>
          <w:sz w:val="24"/>
          <w:szCs w:val="24"/>
        </w:rPr>
        <w:t>The treatment is goal-centered and carried within specific timelines and involves using extra activities outside the therapeutic sessions. The therapist will actively engage Hudson in the therapy to alleviate psychiatric conditions such as anxiety and depression.</w:t>
      </w:r>
    </w:p>
    <w:p w:rsidR="00401104" w:rsidRDefault="00FF7D5B" w:rsidP="00AE49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From a therapeutic standpoint, CBT is useful since it helps mitigate cognitive eating habits such as strict dieting and low weight-obsession. Hudson will be subjected to psychological e</w:t>
      </w:r>
      <w:r>
        <w:rPr>
          <w:rFonts w:ascii="Times New Roman" w:hAnsi="Times New Roman" w:cs="Times New Roman"/>
          <w:sz w:val="24"/>
          <w:szCs w:val="24"/>
        </w:rPr>
        <w:t xml:space="preserve">ducation </w:t>
      </w:r>
      <w:r w:rsidR="004D6742">
        <w:rPr>
          <w:rFonts w:ascii="Times New Roman" w:hAnsi="Times New Roman" w:cs="Times New Roman"/>
          <w:sz w:val="24"/>
          <w:szCs w:val="24"/>
        </w:rPr>
        <w:t>to help him understand what causes eating disorders and their outcomes. The therapy can also be used to help replace the poor eating habits that are based on calories intake</w:t>
      </w:r>
      <w:r w:rsidR="00CC7EBF">
        <w:rPr>
          <w:rFonts w:ascii="Times New Roman" w:hAnsi="Times New Roman" w:cs="Times New Roman"/>
          <w:sz w:val="24"/>
          <w:szCs w:val="24"/>
        </w:rPr>
        <w:t xml:space="preserve"> (</w:t>
      </w:r>
      <w:proofErr w:type="spellStart"/>
      <w:r w:rsidR="00CC7EBF">
        <w:rPr>
          <w:rFonts w:ascii="Times New Roman" w:hAnsi="Times New Roman" w:cs="Times New Roman"/>
          <w:sz w:val="24"/>
          <w:szCs w:val="24"/>
        </w:rPr>
        <w:t>Dejon</w:t>
      </w:r>
      <w:proofErr w:type="spellEnd"/>
      <w:r w:rsidR="00CC7EBF">
        <w:rPr>
          <w:rFonts w:ascii="Times New Roman" w:hAnsi="Times New Roman" w:cs="Times New Roman"/>
          <w:sz w:val="24"/>
          <w:szCs w:val="24"/>
        </w:rPr>
        <w:t xml:space="preserve"> et al., 2013)</w:t>
      </w:r>
      <w:r w:rsidR="004D6742">
        <w:rPr>
          <w:rFonts w:ascii="Times New Roman" w:hAnsi="Times New Roman" w:cs="Times New Roman"/>
          <w:sz w:val="24"/>
          <w:szCs w:val="24"/>
        </w:rPr>
        <w:t xml:space="preserve">. Hudson’s mental spaces should be enhanced to ensure that he eats when meals are presented to him. The meals can be planned to enable him to know the schedule so that they become psychologically prepared. Besides, Hudson will be asked about his feelings on food to </w:t>
      </w:r>
      <w:r w:rsidR="004D6742">
        <w:rPr>
          <w:rFonts w:ascii="Times New Roman" w:hAnsi="Times New Roman" w:cs="Times New Roman"/>
          <w:sz w:val="24"/>
          <w:szCs w:val="24"/>
        </w:rPr>
        <w:lastRenderedPageBreak/>
        <w:t xml:space="preserve">determine how they affect his behavioral characteristics. Developmental strategies are also used to prevent infrequent meal-taking and other compensatory behaviors. The therapist can also challenge Hudson’s dietary rules and institute </w:t>
      </w:r>
      <w:r w:rsidR="00A6085F">
        <w:rPr>
          <w:rFonts w:ascii="Times New Roman" w:hAnsi="Times New Roman" w:cs="Times New Roman"/>
          <w:sz w:val="24"/>
          <w:szCs w:val="24"/>
        </w:rPr>
        <w:t>new schedules that force</w:t>
      </w:r>
      <w:r w:rsidR="004D6742">
        <w:rPr>
          <w:rFonts w:ascii="Times New Roman" w:hAnsi="Times New Roman" w:cs="Times New Roman"/>
          <w:sz w:val="24"/>
          <w:szCs w:val="24"/>
        </w:rPr>
        <w:t xml:space="preserve"> him to eat at particular times.</w:t>
      </w:r>
    </w:p>
    <w:p w:rsidR="00A6085F" w:rsidRDefault="00FF7D5B" w:rsidP="00AE49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Most i</w:t>
      </w:r>
      <w:r>
        <w:rPr>
          <w:rFonts w:ascii="Times New Roman" w:hAnsi="Times New Roman" w:cs="Times New Roman"/>
          <w:sz w:val="24"/>
          <w:szCs w:val="24"/>
        </w:rPr>
        <w:t xml:space="preserve">mportantly, psychotherapists can carry out behavioral experiments; for instance, Hudson has a perception that eating cupcakes at 6:00 pm leads to weight gain. The therapist can encourage him to take the cupcake and tells him to wait if he adds weight. The </w:t>
      </w:r>
      <w:r>
        <w:rPr>
          <w:rFonts w:ascii="Times New Roman" w:hAnsi="Times New Roman" w:cs="Times New Roman"/>
          <w:sz w:val="24"/>
          <w:szCs w:val="24"/>
        </w:rPr>
        <w:t xml:space="preserve">experiment goes a long way in demystifying Hudson's perception of healthy dieting. Also, </w:t>
      </w:r>
      <w:r w:rsidR="000F66CE">
        <w:rPr>
          <w:rFonts w:ascii="Times New Roman" w:hAnsi="Times New Roman" w:cs="Times New Roman"/>
          <w:sz w:val="24"/>
          <w:szCs w:val="24"/>
        </w:rPr>
        <w:t>the therapists can expose Hudson to fear foods by gradually reintroducing the foods in their diets. The reintroduction of the meals will make him comfortable around them in a bid to improve his dietary requirements. Besides, CBT can be used to prevent relapses that are potential challenges during the recovery process. For instance, Hudson can always be reminded of the goal he ought to achieve.</w:t>
      </w:r>
    </w:p>
    <w:p w:rsidR="000F66CE" w:rsidRDefault="00FF7D5B" w:rsidP="00AE493B">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Conclusively, the treatme</w:t>
      </w:r>
      <w:r>
        <w:rPr>
          <w:rFonts w:ascii="Times New Roman" w:hAnsi="Times New Roman" w:cs="Times New Roman"/>
          <w:sz w:val="24"/>
          <w:szCs w:val="24"/>
        </w:rPr>
        <w:t>nt should aim to prevent the cessation of body-checking, enhance his communicational and interpersonal skills, as well as develop his self-esteem. The responsiveness to treatment should reflect on the behavioral changes. Ultimately, he should be able to ea</w:t>
      </w:r>
      <w:r>
        <w:rPr>
          <w:rFonts w:ascii="Times New Roman" w:hAnsi="Times New Roman" w:cs="Times New Roman"/>
          <w:sz w:val="24"/>
          <w:szCs w:val="24"/>
        </w:rPr>
        <w:t xml:space="preserve">t regularly and avoid self-induced behaviors. </w:t>
      </w:r>
      <w:r w:rsidR="00653118">
        <w:rPr>
          <w:rFonts w:ascii="Times New Roman" w:hAnsi="Times New Roman" w:cs="Times New Roman"/>
          <w:sz w:val="24"/>
          <w:szCs w:val="24"/>
        </w:rPr>
        <w:t xml:space="preserve">The first line of treatment should produce optimal results, and residential treatment programs should be administered in case of CBT failure. </w:t>
      </w:r>
      <w:r w:rsidR="009124EB">
        <w:rPr>
          <w:rFonts w:ascii="Times New Roman" w:hAnsi="Times New Roman" w:cs="Times New Roman"/>
          <w:sz w:val="24"/>
          <w:szCs w:val="24"/>
        </w:rPr>
        <w:t>The intervention should also focus on improving Hudson’s social skills and foster interpersonal between Hudson and his colleagues as well as family members.</w:t>
      </w:r>
      <w:r w:rsidR="00CC7EBF">
        <w:rPr>
          <w:rFonts w:ascii="Times New Roman" w:hAnsi="Times New Roman" w:cs="Times New Roman"/>
          <w:sz w:val="24"/>
          <w:szCs w:val="24"/>
        </w:rPr>
        <w:t xml:space="preserve"> In this regard, the main strength of the intervention is to encourage Hudson to change his restrictive dieting and practice healthier diets in his road to recovery from Anorexia Nervosa.</w:t>
      </w:r>
    </w:p>
    <w:p w:rsidR="00CC7EBF" w:rsidRDefault="00CC7EBF" w:rsidP="002D17CC">
      <w:pPr>
        <w:spacing w:line="480" w:lineRule="auto"/>
        <w:rPr>
          <w:rFonts w:ascii="Times New Roman" w:hAnsi="Times New Roman" w:cs="Times New Roman"/>
          <w:sz w:val="24"/>
          <w:szCs w:val="24"/>
        </w:rPr>
      </w:pPr>
    </w:p>
    <w:p w:rsidR="00CC7EBF" w:rsidRDefault="00FF7D5B" w:rsidP="00CC7E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B2BDC" w:rsidRDefault="00FF7D5B" w:rsidP="00DB2BDC">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Dejong</w:t>
      </w:r>
      <w:proofErr w:type="spellEnd"/>
      <w:r>
        <w:rPr>
          <w:rFonts w:ascii="Times New Roman" w:hAnsi="Times New Roman" w:cs="Times New Roman"/>
          <w:sz w:val="24"/>
          <w:szCs w:val="24"/>
        </w:rPr>
        <w:t xml:space="preserve">, H., </w:t>
      </w:r>
      <w:proofErr w:type="spellStart"/>
      <w:r>
        <w:rPr>
          <w:rFonts w:ascii="Times New Roman" w:hAnsi="Times New Roman" w:cs="Times New Roman"/>
          <w:sz w:val="24"/>
          <w:szCs w:val="24"/>
        </w:rPr>
        <w:t>Sternheim</w:t>
      </w:r>
      <w:proofErr w:type="spellEnd"/>
      <w:r>
        <w:rPr>
          <w:rFonts w:ascii="Times New Roman" w:hAnsi="Times New Roman" w:cs="Times New Roman"/>
          <w:sz w:val="24"/>
          <w:szCs w:val="24"/>
        </w:rPr>
        <w:t xml:space="preserve">, L., </w:t>
      </w:r>
      <w:proofErr w:type="spellStart"/>
      <w:r>
        <w:rPr>
          <w:rFonts w:ascii="Times New Roman" w:hAnsi="Times New Roman" w:cs="Times New Roman"/>
          <w:sz w:val="24"/>
          <w:szCs w:val="24"/>
        </w:rPr>
        <w:t>Oldershaw</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Samarawickerma</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Keynon</w:t>
      </w:r>
      <w:proofErr w:type="spellEnd"/>
      <w:r>
        <w:rPr>
          <w:rFonts w:ascii="Times New Roman" w:hAnsi="Times New Roman" w:cs="Times New Roman"/>
          <w:sz w:val="24"/>
          <w:szCs w:val="24"/>
        </w:rPr>
        <w:t>, M. D….Schmidt, U.</w:t>
      </w:r>
      <w:proofErr w:type="gramEnd"/>
    </w:p>
    <w:p w:rsidR="00DB2BDC" w:rsidRDefault="00FF7D5B" w:rsidP="00DB2BDC">
      <w:pPr>
        <w:spacing w:line="480" w:lineRule="auto"/>
        <w:rPr>
          <w:rFonts w:ascii="Times New Roman" w:hAnsi="Times New Roman" w:cs="Times New Roman"/>
          <w:sz w:val="24"/>
          <w:szCs w:val="24"/>
        </w:rPr>
      </w:pPr>
      <w:r>
        <w:rPr>
          <w:rFonts w:ascii="Times New Roman" w:hAnsi="Times New Roman" w:cs="Times New Roman"/>
          <w:sz w:val="24"/>
          <w:szCs w:val="24"/>
        </w:rPr>
        <w:tab/>
        <w:t>(2013). Quality of life in anorexia nervosa, bulimia nervosa, and eating disorder not-</w:t>
      </w:r>
    </w:p>
    <w:p w:rsidR="00DB2BDC" w:rsidRDefault="00FF7D5B" w:rsidP="00DB2BDC">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Otherwise-specified.</w:t>
      </w:r>
      <w:proofErr w:type="gramEnd"/>
      <w:r>
        <w:rPr>
          <w:rFonts w:ascii="Times New Roman" w:hAnsi="Times New Roman" w:cs="Times New Roman"/>
          <w:sz w:val="24"/>
          <w:szCs w:val="24"/>
        </w:rPr>
        <w:t xml:space="preserve"> </w:t>
      </w:r>
      <w:proofErr w:type="gramStart"/>
      <w:r w:rsidRPr="00DB2BDC">
        <w:rPr>
          <w:rFonts w:ascii="Times New Roman" w:hAnsi="Times New Roman" w:cs="Times New Roman"/>
          <w:i/>
          <w:sz w:val="24"/>
          <w:szCs w:val="24"/>
        </w:rPr>
        <w:t>J</w:t>
      </w:r>
      <w:r>
        <w:rPr>
          <w:rFonts w:ascii="Times New Roman" w:hAnsi="Times New Roman" w:cs="Times New Roman"/>
          <w:i/>
          <w:sz w:val="24"/>
          <w:szCs w:val="24"/>
        </w:rPr>
        <w:t xml:space="preserve">ournal of eating disorder, </w:t>
      </w:r>
      <w:r>
        <w:rPr>
          <w:rFonts w:ascii="Times New Roman" w:hAnsi="Times New Roman" w:cs="Times New Roman"/>
          <w:sz w:val="24"/>
          <w:szCs w:val="24"/>
        </w:rPr>
        <w:t>43(1), 1-8.</w:t>
      </w:r>
      <w:proofErr w:type="gramEnd"/>
    </w:p>
    <w:p w:rsidR="00DB2BDC" w:rsidRDefault="00FF7D5B" w:rsidP="00DB2BDC">
      <w:pPr>
        <w:spacing w:line="480" w:lineRule="auto"/>
        <w:rPr>
          <w:rFonts w:ascii="Times New Roman" w:hAnsi="Times New Roman" w:cs="Times New Roman"/>
          <w:sz w:val="24"/>
          <w:szCs w:val="24"/>
        </w:rPr>
      </w:pPr>
      <w:r>
        <w:rPr>
          <w:rFonts w:ascii="Times New Roman" w:hAnsi="Times New Roman" w:cs="Times New Roman"/>
          <w:sz w:val="24"/>
          <w:szCs w:val="24"/>
        </w:rPr>
        <w:t xml:space="preserve">Morris, J. &amp; Twaddle, S. (2007). </w:t>
      </w:r>
      <w:proofErr w:type="gramStart"/>
      <w:r>
        <w:rPr>
          <w:rFonts w:ascii="Times New Roman" w:hAnsi="Times New Roman" w:cs="Times New Roman"/>
          <w:sz w:val="24"/>
          <w:szCs w:val="24"/>
        </w:rPr>
        <w:t>Anorexia nervosa.</w:t>
      </w:r>
      <w:proofErr w:type="gramEnd"/>
      <w:r>
        <w:rPr>
          <w:rFonts w:ascii="Times New Roman" w:hAnsi="Times New Roman" w:cs="Times New Roman"/>
          <w:sz w:val="24"/>
          <w:szCs w:val="24"/>
        </w:rPr>
        <w:t xml:space="preserve"> </w:t>
      </w:r>
      <w:proofErr w:type="gramStart"/>
      <w:r w:rsidRPr="00DB2BDC">
        <w:rPr>
          <w:rFonts w:ascii="Times New Roman" w:hAnsi="Times New Roman" w:cs="Times New Roman"/>
          <w:i/>
          <w:sz w:val="24"/>
          <w:szCs w:val="24"/>
        </w:rPr>
        <w:t>Clinical Review.</w:t>
      </w:r>
      <w:proofErr w:type="gramEnd"/>
      <w:r>
        <w:rPr>
          <w:rFonts w:ascii="Times New Roman" w:hAnsi="Times New Roman" w:cs="Times New Roman"/>
          <w:sz w:val="24"/>
          <w:szCs w:val="24"/>
        </w:rPr>
        <w:t xml:space="preserve"> 334(1), 894-898.</w:t>
      </w:r>
    </w:p>
    <w:p w:rsidR="00DB2BDC" w:rsidRDefault="00FF7D5B" w:rsidP="00DB2BDC">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Strober</w:t>
      </w:r>
      <w:proofErr w:type="spellEnd"/>
      <w:r>
        <w:rPr>
          <w:rFonts w:ascii="Times New Roman" w:hAnsi="Times New Roman" w:cs="Times New Roman"/>
          <w:sz w:val="24"/>
          <w:szCs w:val="24"/>
        </w:rPr>
        <w:t>, M. &amp; Humphrey, L. L. (1987).</w:t>
      </w:r>
      <w:proofErr w:type="gramEnd"/>
      <w:r>
        <w:rPr>
          <w:rFonts w:ascii="Times New Roman" w:hAnsi="Times New Roman" w:cs="Times New Roman"/>
          <w:sz w:val="24"/>
          <w:szCs w:val="24"/>
        </w:rPr>
        <w:t xml:space="preserve"> Familial contributions to the etiology and course of </w:t>
      </w:r>
    </w:p>
    <w:p w:rsidR="00DB2BDC" w:rsidRDefault="00FF7D5B" w:rsidP="00DB2BDC">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anorexia</w:t>
      </w:r>
      <w:proofErr w:type="gramEnd"/>
      <w:r>
        <w:rPr>
          <w:rFonts w:ascii="Times New Roman" w:hAnsi="Times New Roman" w:cs="Times New Roman"/>
          <w:sz w:val="24"/>
          <w:szCs w:val="24"/>
        </w:rPr>
        <w:t xml:space="preserve"> nervosa and bulimia. </w:t>
      </w:r>
      <w:r w:rsidRPr="00DB2BDC">
        <w:rPr>
          <w:rFonts w:ascii="Times New Roman" w:hAnsi="Times New Roman" w:cs="Times New Roman"/>
          <w:i/>
          <w:sz w:val="24"/>
          <w:szCs w:val="24"/>
        </w:rPr>
        <w:t>Journal o</w:t>
      </w:r>
      <w:r w:rsidRPr="00DB2BDC">
        <w:rPr>
          <w:rFonts w:ascii="Times New Roman" w:hAnsi="Times New Roman" w:cs="Times New Roman"/>
          <w:i/>
          <w:sz w:val="24"/>
          <w:szCs w:val="24"/>
        </w:rPr>
        <w:t>f Consulting and Clinical Psychology</w:t>
      </w:r>
      <w:r>
        <w:rPr>
          <w:rFonts w:ascii="Times New Roman" w:hAnsi="Times New Roman" w:cs="Times New Roman"/>
          <w:sz w:val="24"/>
          <w:szCs w:val="24"/>
        </w:rPr>
        <w:t>, 55(5),</w:t>
      </w:r>
    </w:p>
    <w:p w:rsidR="00DB2BDC" w:rsidRDefault="00FF7D5B" w:rsidP="00DB2BDC">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654-659.</w:t>
      </w:r>
      <w:proofErr w:type="gramEnd"/>
    </w:p>
    <w:p w:rsidR="00CC7EBF" w:rsidRDefault="00FF7D5B" w:rsidP="00CC7EBF">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Tchanturia</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Anderljuh</w:t>
      </w:r>
      <w:proofErr w:type="spellEnd"/>
      <w:r>
        <w:rPr>
          <w:rFonts w:ascii="Times New Roman" w:hAnsi="Times New Roman" w:cs="Times New Roman"/>
          <w:sz w:val="24"/>
          <w:szCs w:val="24"/>
        </w:rPr>
        <w:t xml:space="preserve">, M. C., Morris, R. G., &amp; </w:t>
      </w:r>
      <w:proofErr w:type="spellStart"/>
      <w:r>
        <w:rPr>
          <w:rFonts w:ascii="Times New Roman" w:hAnsi="Times New Roman" w:cs="Times New Roman"/>
          <w:sz w:val="24"/>
          <w:szCs w:val="24"/>
        </w:rPr>
        <w:t>Hesketh</w:t>
      </w:r>
      <w:proofErr w:type="spellEnd"/>
      <w:r>
        <w:rPr>
          <w:rFonts w:ascii="Times New Roman" w:hAnsi="Times New Roman" w:cs="Times New Roman"/>
          <w:sz w:val="24"/>
          <w:szCs w:val="24"/>
        </w:rPr>
        <w:t>, S. R. (2004).</w:t>
      </w:r>
      <w:proofErr w:type="gramEnd"/>
      <w:r>
        <w:rPr>
          <w:rFonts w:ascii="Times New Roman" w:hAnsi="Times New Roman" w:cs="Times New Roman"/>
          <w:sz w:val="24"/>
          <w:szCs w:val="24"/>
        </w:rPr>
        <w:t xml:space="preserve"> Cognitive flexibility</w:t>
      </w:r>
    </w:p>
    <w:p w:rsidR="00CC7EBF" w:rsidRPr="00CC7EBF" w:rsidRDefault="00FF7D5B" w:rsidP="00CC7EBF">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anorexia nervosa and bulimia nervosa. </w:t>
      </w:r>
      <w:r w:rsidRPr="00CC7EBF">
        <w:rPr>
          <w:rFonts w:ascii="Times New Roman" w:hAnsi="Times New Roman" w:cs="Times New Roman"/>
          <w:i/>
          <w:sz w:val="24"/>
          <w:szCs w:val="24"/>
        </w:rPr>
        <w:t xml:space="preserve">Journal of the International </w:t>
      </w:r>
    </w:p>
    <w:p w:rsidR="00CC7EBF" w:rsidRDefault="00FF7D5B" w:rsidP="00CC7EBF">
      <w:pPr>
        <w:spacing w:line="480" w:lineRule="auto"/>
        <w:rPr>
          <w:rFonts w:ascii="Times New Roman" w:hAnsi="Times New Roman" w:cs="Times New Roman"/>
          <w:sz w:val="24"/>
          <w:szCs w:val="24"/>
        </w:rPr>
      </w:pPr>
      <w:r w:rsidRPr="00CC7EBF">
        <w:rPr>
          <w:rFonts w:ascii="Times New Roman" w:hAnsi="Times New Roman" w:cs="Times New Roman"/>
          <w:i/>
          <w:sz w:val="24"/>
          <w:szCs w:val="24"/>
        </w:rPr>
        <w:tab/>
      </w:r>
      <w:proofErr w:type="gramStart"/>
      <w:r w:rsidRPr="00CC7EBF">
        <w:rPr>
          <w:rFonts w:ascii="Times New Roman" w:hAnsi="Times New Roman" w:cs="Times New Roman"/>
          <w:i/>
          <w:sz w:val="24"/>
          <w:szCs w:val="24"/>
        </w:rPr>
        <w:t>Neuropsychological Society.</w:t>
      </w:r>
      <w:proofErr w:type="gramEnd"/>
      <w:r>
        <w:rPr>
          <w:rFonts w:ascii="Times New Roman" w:hAnsi="Times New Roman" w:cs="Times New Roman"/>
          <w:sz w:val="24"/>
          <w:szCs w:val="24"/>
        </w:rPr>
        <w:t xml:space="preserve"> 10(4), 513-520.</w:t>
      </w:r>
    </w:p>
    <w:p w:rsidR="00DB2BDC" w:rsidRDefault="00FF7D5B" w:rsidP="00CC7EBF">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Zipfel</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Giel</w:t>
      </w:r>
      <w:proofErr w:type="spellEnd"/>
      <w:r>
        <w:rPr>
          <w:rFonts w:ascii="Times New Roman" w:hAnsi="Times New Roman" w:cs="Times New Roman"/>
          <w:sz w:val="24"/>
          <w:szCs w:val="24"/>
        </w:rPr>
        <w:t xml:space="preserve">, K. E., </w:t>
      </w:r>
      <w:proofErr w:type="spellStart"/>
      <w:r>
        <w:rPr>
          <w:rFonts w:ascii="Times New Roman" w:hAnsi="Times New Roman" w:cs="Times New Roman"/>
          <w:sz w:val="24"/>
          <w:szCs w:val="24"/>
        </w:rPr>
        <w:t>Bulik</w:t>
      </w:r>
      <w:proofErr w:type="spellEnd"/>
      <w:r>
        <w:rPr>
          <w:rFonts w:ascii="Times New Roman" w:hAnsi="Times New Roman" w:cs="Times New Roman"/>
          <w:sz w:val="24"/>
          <w:szCs w:val="24"/>
        </w:rPr>
        <w:t xml:space="preserve">, C. M., Hay, P., &amp; Schmidt, U. (2015). Anorexia nervosa: etiology, </w:t>
      </w:r>
    </w:p>
    <w:p w:rsidR="00DB2BDC" w:rsidRPr="00624586" w:rsidRDefault="00FF7D5B" w:rsidP="00CC7EBF">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assessment</w:t>
      </w:r>
      <w:proofErr w:type="gramEnd"/>
      <w:r>
        <w:rPr>
          <w:rFonts w:ascii="Times New Roman" w:hAnsi="Times New Roman" w:cs="Times New Roman"/>
          <w:sz w:val="24"/>
          <w:szCs w:val="24"/>
        </w:rPr>
        <w:t xml:space="preserve">, and treatment. </w:t>
      </w:r>
      <w:proofErr w:type="gramStart"/>
      <w:r w:rsidRPr="00DB2BDC">
        <w:rPr>
          <w:rFonts w:ascii="Times New Roman" w:hAnsi="Times New Roman" w:cs="Times New Roman"/>
          <w:i/>
          <w:sz w:val="24"/>
          <w:szCs w:val="24"/>
        </w:rPr>
        <w:t>The Lancet Psychiatry.</w:t>
      </w:r>
      <w:proofErr w:type="gramEnd"/>
      <w:r>
        <w:rPr>
          <w:rFonts w:ascii="Times New Roman" w:hAnsi="Times New Roman" w:cs="Times New Roman"/>
          <w:sz w:val="24"/>
          <w:szCs w:val="24"/>
        </w:rPr>
        <w:t xml:space="preserve"> 2(12), 1099-1111.</w:t>
      </w:r>
    </w:p>
    <w:p w:rsidR="00A33D64" w:rsidRPr="00F948D8" w:rsidRDefault="00A33D64" w:rsidP="002D17CC">
      <w:pPr>
        <w:spacing w:line="480" w:lineRule="auto"/>
        <w:rPr>
          <w:rFonts w:ascii="Times New Roman" w:hAnsi="Times New Roman" w:cs="Times New Roman"/>
          <w:sz w:val="24"/>
          <w:szCs w:val="24"/>
        </w:rPr>
      </w:pPr>
    </w:p>
    <w:p w:rsidR="00CB0B76" w:rsidRDefault="00FF7D5B" w:rsidP="002D17CC">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2D17CC" w:rsidRPr="002D17CC" w:rsidRDefault="00FF7D5B" w:rsidP="002D17CC">
      <w:pPr>
        <w:spacing w:line="480" w:lineRule="auto"/>
        <w:rPr>
          <w:rFonts w:ascii="Times New Roman" w:hAnsi="Times New Roman" w:cs="Times New Roman"/>
          <w:sz w:val="24"/>
          <w:szCs w:val="24"/>
        </w:rPr>
      </w:pPr>
      <w:r>
        <w:rPr>
          <w:rFonts w:ascii="Times New Roman" w:hAnsi="Times New Roman" w:cs="Times New Roman"/>
          <w:b/>
          <w:sz w:val="24"/>
          <w:szCs w:val="24"/>
        </w:rPr>
        <w:tab/>
      </w:r>
    </w:p>
    <w:p w:rsidR="00235B77" w:rsidRPr="00235B77" w:rsidRDefault="00235B77" w:rsidP="00235B77">
      <w:pPr>
        <w:rPr>
          <w:rFonts w:ascii="Times New Roman" w:hAnsi="Times New Roman" w:cs="Times New Roman"/>
          <w:sz w:val="24"/>
          <w:szCs w:val="24"/>
        </w:rPr>
      </w:pPr>
    </w:p>
    <w:sectPr w:rsidR="00235B77" w:rsidRPr="00235B77" w:rsidSect="00235B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D5B" w:rsidRDefault="00FF7D5B">
      <w:pPr>
        <w:spacing w:after="0" w:line="240" w:lineRule="auto"/>
      </w:pPr>
      <w:r>
        <w:separator/>
      </w:r>
    </w:p>
  </w:endnote>
  <w:endnote w:type="continuationSeparator" w:id="0">
    <w:p w:rsidR="00FF7D5B" w:rsidRDefault="00FF7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D5B" w:rsidRDefault="00FF7D5B">
      <w:pPr>
        <w:spacing w:after="0" w:line="240" w:lineRule="auto"/>
      </w:pPr>
      <w:r>
        <w:separator/>
      </w:r>
    </w:p>
  </w:footnote>
  <w:footnote w:type="continuationSeparator" w:id="0">
    <w:p w:rsidR="00FF7D5B" w:rsidRDefault="00FF7D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B77" w:rsidRPr="00235B77" w:rsidRDefault="00FF7D5B" w:rsidP="00235B77">
    <w:pPr>
      <w:pStyle w:val="Header"/>
      <w:spacing w:line="480" w:lineRule="auto"/>
      <w:rPr>
        <w:rFonts w:ascii="Times New Roman" w:hAnsi="Times New Roman" w:cs="Times New Roman"/>
        <w:sz w:val="24"/>
        <w:szCs w:val="24"/>
      </w:rPr>
    </w:pPr>
    <w:r w:rsidRPr="00235B77">
      <w:rPr>
        <w:rFonts w:ascii="Times New Roman" w:hAnsi="Times New Roman" w:cs="Times New Roman"/>
        <w:sz w:val="24"/>
        <w:szCs w:val="24"/>
      </w:rPr>
      <w:t>ANOREXIA NERVOSA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35B77">
      <w:rPr>
        <w:rFonts w:ascii="Times New Roman" w:hAnsi="Times New Roman" w:cs="Times New Roman"/>
        <w:sz w:val="24"/>
        <w:szCs w:val="24"/>
      </w:rPr>
      <w:t xml:space="preserve"> </w:t>
    </w:r>
    <w:sdt>
      <w:sdtPr>
        <w:rPr>
          <w:rFonts w:ascii="Times New Roman" w:hAnsi="Times New Roman" w:cs="Times New Roman"/>
          <w:sz w:val="24"/>
          <w:szCs w:val="24"/>
        </w:rPr>
        <w:id w:val="-355189209"/>
        <w:docPartObj>
          <w:docPartGallery w:val="Page Numbers (Top of Page)"/>
          <w:docPartUnique/>
        </w:docPartObj>
      </w:sdtPr>
      <w:sdtEndPr>
        <w:rPr>
          <w:noProof/>
        </w:rPr>
      </w:sdtEndPr>
      <w:sdtContent>
        <w:r w:rsidRPr="00235B77">
          <w:rPr>
            <w:rFonts w:ascii="Times New Roman" w:hAnsi="Times New Roman" w:cs="Times New Roman"/>
            <w:sz w:val="24"/>
            <w:szCs w:val="24"/>
          </w:rPr>
          <w:fldChar w:fldCharType="begin"/>
        </w:r>
        <w:r w:rsidRPr="00235B77">
          <w:rPr>
            <w:rFonts w:ascii="Times New Roman" w:hAnsi="Times New Roman" w:cs="Times New Roman"/>
            <w:sz w:val="24"/>
            <w:szCs w:val="24"/>
          </w:rPr>
          <w:instrText xml:space="preserve"> PAGE   \* MERGEFORMAT </w:instrText>
        </w:r>
        <w:r w:rsidRPr="00235B77">
          <w:rPr>
            <w:rFonts w:ascii="Times New Roman" w:hAnsi="Times New Roman" w:cs="Times New Roman"/>
            <w:sz w:val="24"/>
            <w:szCs w:val="24"/>
          </w:rPr>
          <w:fldChar w:fldCharType="separate"/>
        </w:r>
        <w:r w:rsidR="00AE493B">
          <w:rPr>
            <w:rFonts w:ascii="Times New Roman" w:hAnsi="Times New Roman" w:cs="Times New Roman"/>
            <w:noProof/>
            <w:sz w:val="24"/>
            <w:szCs w:val="24"/>
          </w:rPr>
          <w:t>9</w:t>
        </w:r>
        <w:r w:rsidRPr="00235B77">
          <w:rPr>
            <w:rFonts w:ascii="Times New Roman" w:hAnsi="Times New Roman" w:cs="Times New Roman"/>
            <w:noProof/>
            <w:sz w:val="24"/>
            <w:szCs w:val="24"/>
          </w:rPr>
          <w:fldChar w:fldCharType="end"/>
        </w:r>
      </w:sdtContent>
    </w:sdt>
  </w:p>
  <w:p w:rsidR="00235B77" w:rsidRPr="00235B77" w:rsidRDefault="00235B77" w:rsidP="00235B7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B77" w:rsidRPr="00235B77" w:rsidRDefault="00FF7D5B" w:rsidP="00235B77">
    <w:pPr>
      <w:pStyle w:val="Header"/>
      <w:spacing w:line="480" w:lineRule="auto"/>
      <w:rPr>
        <w:rFonts w:ascii="Times New Roman" w:hAnsi="Times New Roman" w:cs="Times New Roman"/>
        <w:sz w:val="24"/>
        <w:szCs w:val="24"/>
      </w:rPr>
    </w:pPr>
    <w:r w:rsidRPr="00235B77">
      <w:rPr>
        <w:rFonts w:ascii="Times New Roman" w:hAnsi="Times New Roman" w:cs="Times New Roman"/>
        <w:sz w:val="24"/>
        <w:szCs w:val="24"/>
      </w:rPr>
      <w:t>Running head:  ANOREXIA NERVOSA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35B77">
      <w:rPr>
        <w:rFonts w:ascii="Times New Roman" w:hAnsi="Times New Roman" w:cs="Times New Roman"/>
        <w:sz w:val="24"/>
        <w:szCs w:val="24"/>
      </w:rPr>
      <w:t xml:space="preserve"> </w:t>
    </w:r>
    <w:sdt>
      <w:sdtPr>
        <w:rPr>
          <w:rFonts w:ascii="Times New Roman" w:hAnsi="Times New Roman" w:cs="Times New Roman"/>
          <w:sz w:val="24"/>
          <w:szCs w:val="24"/>
        </w:rPr>
        <w:id w:val="284629707"/>
        <w:docPartObj>
          <w:docPartGallery w:val="Page Numbers (Top of Page)"/>
          <w:docPartUnique/>
        </w:docPartObj>
      </w:sdtPr>
      <w:sdtEndPr>
        <w:rPr>
          <w:noProof/>
        </w:rPr>
      </w:sdtEndPr>
      <w:sdtContent>
        <w:r w:rsidRPr="00235B77">
          <w:rPr>
            <w:rFonts w:ascii="Times New Roman" w:hAnsi="Times New Roman" w:cs="Times New Roman"/>
            <w:sz w:val="24"/>
            <w:szCs w:val="24"/>
          </w:rPr>
          <w:fldChar w:fldCharType="begin"/>
        </w:r>
        <w:r w:rsidRPr="00235B77">
          <w:rPr>
            <w:rFonts w:ascii="Times New Roman" w:hAnsi="Times New Roman" w:cs="Times New Roman"/>
            <w:sz w:val="24"/>
            <w:szCs w:val="24"/>
          </w:rPr>
          <w:instrText xml:space="preserve"> PAGE   \* MERGEFORMAT </w:instrText>
        </w:r>
        <w:r w:rsidRPr="00235B77">
          <w:rPr>
            <w:rFonts w:ascii="Times New Roman" w:hAnsi="Times New Roman" w:cs="Times New Roman"/>
            <w:sz w:val="24"/>
            <w:szCs w:val="24"/>
          </w:rPr>
          <w:fldChar w:fldCharType="separate"/>
        </w:r>
        <w:r w:rsidR="00AE493B">
          <w:rPr>
            <w:rFonts w:ascii="Times New Roman" w:hAnsi="Times New Roman" w:cs="Times New Roman"/>
            <w:noProof/>
            <w:sz w:val="24"/>
            <w:szCs w:val="24"/>
          </w:rPr>
          <w:t>1</w:t>
        </w:r>
        <w:r w:rsidRPr="00235B77">
          <w:rPr>
            <w:rFonts w:ascii="Times New Roman" w:hAnsi="Times New Roman" w:cs="Times New Roman"/>
            <w:noProof/>
            <w:sz w:val="24"/>
            <w:szCs w:val="24"/>
          </w:rPr>
          <w:fldChar w:fldCharType="end"/>
        </w:r>
      </w:sdtContent>
    </w:sdt>
  </w:p>
  <w:p w:rsidR="00235B77" w:rsidRPr="00235B77" w:rsidRDefault="00235B77" w:rsidP="00235B7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B77"/>
    <w:rsid w:val="00077D16"/>
    <w:rsid w:val="000F66CE"/>
    <w:rsid w:val="001A0269"/>
    <w:rsid w:val="001D2666"/>
    <w:rsid w:val="00235B77"/>
    <w:rsid w:val="002C665E"/>
    <w:rsid w:val="002D17CC"/>
    <w:rsid w:val="003117B9"/>
    <w:rsid w:val="00401104"/>
    <w:rsid w:val="004709F9"/>
    <w:rsid w:val="00472F1B"/>
    <w:rsid w:val="00480AB6"/>
    <w:rsid w:val="004D2D7C"/>
    <w:rsid w:val="004D6742"/>
    <w:rsid w:val="004E05C0"/>
    <w:rsid w:val="00556EA2"/>
    <w:rsid w:val="00585643"/>
    <w:rsid w:val="005F5716"/>
    <w:rsid w:val="00624586"/>
    <w:rsid w:val="00653118"/>
    <w:rsid w:val="00653D28"/>
    <w:rsid w:val="007D679E"/>
    <w:rsid w:val="007F1B98"/>
    <w:rsid w:val="0080412D"/>
    <w:rsid w:val="009124EB"/>
    <w:rsid w:val="00957B63"/>
    <w:rsid w:val="00A26E04"/>
    <w:rsid w:val="00A33D64"/>
    <w:rsid w:val="00A6085F"/>
    <w:rsid w:val="00AD3ECE"/>
    <w:rsid w:val="00AD3FAB"/>
    <w:rsid w:val="00AE493B"/>
    <w:rsid w:val="00B13DED"/>
    <w:rsid w:val="00B90685"/>
    <w:rsid w:val="00B973DD"/>
    <w:rsid w:val="00BD4F4E"/>
    <w:rsid w:val="00CB0B76"/>
    <w:rsid w:val="00CC7EBF"/>
    <w:rsid w:val="00D50789"/>
    <w:rsid w:val="00D91B73"/>
    <w:rsid w:val="00DB2BDC"/>
    <w:rsid w:val="00E005EE"/>
    <w:rsid w:val="00E97A44"/>
    <w:rsid w:val="00EB4CC3"/>
    <w:rsid w:val="00F11FB7"/>
    <w:rsid w:val="00F317E6"/>
    <w:rsid w:val="00F54FCB"/>
    <w:rsid w:val="00F728D2"/>
    <w:rsid w:val="00F948D8"/>
    <w:rsid w:val="00FF7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B77"/>
  </w:style>
  <w:style w:type="paragraph" w:styleId="Footer">
    <w:name w:val="footer"/>
    <w:basedOn w:val="Normal"/>
    <w:link w:val="FooterChar"/>
    <w:uiPriority w:val="99"/>
    <w:unhideWhenUsed/>
    <w:rsid w:val="00235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B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B77"/>
  </w:style>
  <w:style w:type="paragraph" w:styleId="Footer">
    <w:name w:val="footer"/>
    <w:basedOn w:val="Normal"/>
    <w:link w:val="FooterChar"/>
    <w:uiPriority w:val="99"/>
    <w:unhideWhenUsed/>
    <w:rsid w:val="00235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2125</Words>
  <Characters>12118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2019-04-16T21:26:00Z</dcterms:created>
  <dcterms:modified xsi:type="dcterms:W3CDTF">2019-04-16T21:27:00Z</dcterms:modified>
</cp:coreProperties>
</file>